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72196E" w14:textId="77777777" w:rsidR="00787CE0" w:rsidRPr="00787CE0" w:rsidRDefault="00787CE0" w:rsidP="00787CE0">
      <w:pPr>
        <w:spacing w:before="100" w:beforeAutospacing="1" w:after="100" w:afterAutospacing="1" w:line="240" w:lineRule="auto"/>
        <w:jc w:val="center"/>
        <w:outlineLvl w:val="2"/>
        <w:rPr>
          <w:rFonts w:ascii="Arial" w:eastAsia="Times New Roman" w:hAnsi="Arial" w:cs="Arial"/>
          <w:b/>
          <w:bCs/>
          <w:color w:val="515151"/>
          <w:sz w:val="27"/>
          <w:szCs w:val="27"/>
        </w:rPr>
      </w:pPr>
      <w:r w:rsidRPr="00787CE0">
        <w:rPr>
          <w:rFonts w:ascii="Arial" w:eastAsia="Times New Roman" w:hAnsi="Arial" w:cs="Arial"/>
          <w:b/>
          <w:bCs/>
          <w:color w:val="515151"/>
          <w:sz w:val="27"/>
          <w:szCs w:val="27"/>
        </w:rPr>
        <w:t>FOLSOM YOUTH BASKETBALL ASSOCIATION</w:t>
      </w:r>
      <w:r w:rsidRPr="00787CE0">
        <w:rPr>
          <w:rFonts w:ascii="Arial" w:eastAsia="Times New Roman" w:hAnsi="Arial" w:cs="Arial"/>
          <w:b/>
          <w:bCs/>
          <w:color w:val="515151"/>
          <w:sz w:val="27"/>
          <w:szCs w:val="27"/>
        </w:rPr>
        <w:br/>
        <w:t>“20 POINT DIFFERENTIAL EXPECTATION”</w:t>
      </w:r>
    </w:p>
    <w:p w14:paraId="2C467AC3" w14:textId="77777777" w:rsidR="00787CE0" w:rsidRPr="00787CE0" w:rsidRDefault="00787CE0" w:rsidP="00787CE0">
      <w:pPr>
        <w:spacing w:before="100" w:beforeAutospacing="1" w:after="100" w:afterAutospacing="1" w:line="240" w:lineRule="auto"/>
        <w:rPr>
          <w:rFonts w:ascii="Arial" w:eastAsia="Times New Roman" w:hAnsi="Arial" w:cs="Arial"/>
          <w:color w:val="515151"/>
          <w:sz w:val="18"/>
          <w:szCs w:val="18"/>
        </w:rPr>
      </w:pPr>
      <w:r w:rsidRPr="00787CE0">
        <w:rPr>
          <w:rFonts w:ascii="Arial" w:eastAsia="Times New Roman" w:hAnsi="Arial" w:cs="Arial"/>
          <w:color w:val="515151"/>
          <w:sz w:val="18"/>
          <w:szCs w:val="18"/>
        </w:rPr>
        <w:br/>
        <w:t>FYBA enforces a 20-point score differential policy that all coaches (3rd grade and up) need to adhere to. FYBA is a recreational league designed to allow players to learn and enjoy the game of basketball. Most recreational players do not have fun when they are losing in blowout games, so we expect our coaches to make every effort to avoid winning games by 20 points or more.</w:t>
      </w:r>
    </w:p>
    <w:p w14:paraId="26E0509A" w14:textId="77777777" w:rsidR="00787CE0" w:rsidRPr="00787CE0" w:rsidRDefault="00787CE0" w:rsidP="00787CE0">
      <w:pPr>
        <w:spacing w:before="100" w:beforeAutospacing="1" w:after="100" w:afterAutospacing="1" w:line="240" w:lineRule="auto"/>
        <w:rPr>
          <w:rFonts w:ascii="Arial" w:eastAsia="Times New Roman" w:hAnsi="Arial" w:cs="Arial"/>
          <w:color w:val="515151"/>
          <w:sz w:val="18"/>
          <w:szCs w:val="18"/>
        </w:rPr>
      </w:pPr>
      <w:r w:rsidRPr="00787CE0">
        <w:rPr>
          <w:rFonts w:ascii="Arial" w:eastAsia="Times New Roman" w:hAnsi="Arial" w:cs="Arial"/>
          <w:color w:val="515151"/>
          <w:sz w:val="18"/>
          <w:szCs w:val="18"/>
        </w:rPr>
        <w:br/>
      </w:r>
      <w:r w:rsidRPr="00787CE0">
        <w:rPr>
          <w:rFonts w:ascii="Arial" w:eastAsia="Times New Roman" w:hAnsi="Arial" w:cs="Arial"/>
          <w:b/>
          <w:bCs/>
          <w:color w:val="515151"/>
          <w:sz w:val="18"/>
          <w:szCs w:val="18"/>
        </w:rPr>
        <w:t>ACTIONS TO TAKE TO AVOID WINNING BY 20 POINTS – these steps should be taken when your team is up by ~14 points and there is a clear difference in the ability of the teams. NOTE: Age divisions 6th grade and above will lose the ability to press (for the rest of the game) if they are winning (at any point) by 20 or more points. (FYBA Rules and Regulations Section 6H)</w:t>
      </w:r>
    </w:p>
    <w:p w14:paraId="0680DB8C" w14:textId="77777777" w:rsidR="00787CE0" w:rsidRPr="00787CE0" w:rsidRDefault="00787CE0" w:rsidP="00787CE0">
      <w:pPr>
        <w:spacing w:before="100" w:beforeAutospacing="1" w:after="100" w:afterAutospacing="1" w:line="240" w:lineRule="auto"/>
        <w:rPr>
          <w:rFonts w:ascii="Arial" w:eastAsia="Times New Roman" w:hAnsi="Arial" w:cs="Arial"/>
          <w:color w:val="515151"/>
          <w:sz w:val="18"/>
          <w:szCs w:val="18"/>
        </w:rPr>
      </w:pPr>
      <w:r w:rsidRPr="00787CE0">
        <w:rPr>
          <w:rFonts w:ascii="Arial" w:eastAsia="Times New Roman" w:hAnsi="Arial" w:cs="Arial"/>
          <w:color w:val="515151"/>
          <w:sz w:val="18"/>
          <w:szCs w:val="18"/>
        </w:rPr>
        <w:t> </w:t>
      </w:r>
    </w:p>
    <w:p w14:paraId="187334CC" w14:textId="77777777" w:rsidR="00787CE0" w:rsidRPr="00787CE0" w:rsidRDefault="00787CE0" w:rsidP="00787CE0">
      <w:pPr>
        <w:numPr>
          <w:ilvl w:val="0"/>
          <w:numId w:val="1"/>
        </w:numPr>
        <w:spacing w:before="100" w:beforeAutospacing="1" w:after="100" w:afterAutospacing="1" w:line="240" w:lineRule="auto"/>
        <w:rPr>
          <w:rFonts w:ascii="Arial" w:eastAsia="Times New Roman" w:hAnsi="Arial" w:cs="Arial"/>
          <w:color w:val="515151"/>
          <w:sz w:val="18"/>
          <w:szCs w:val="18"/>
        </w:rPr>
      </w:pPr>
      <w:r w:rsidRPr="00787CE0">
        <w:rPr>
          <w:rFonts w:ascii="Arial" w:eastAsia="Times New Roman" w:hAnsi="Arial" w:cs="Arial"/>
          <w:i/>
          <w:iCs/>
          <w:color w:val="515151"/>
          <w:sz w:val="18"/>
          <w:szCs w:val="18"/>
          <w:shd w:val="clear" w:color="auto" w:fill="FFFF00"/>
        </w:rPr>
        <w:t>Switch Players to Non-Dominant Positions</w:t>
      </w:r>
      <w:r w:rsidRPr="00787CE0">
        <w:rPr>
          <w:rFonts w:ascii="Arial" w:eastAsia="Times New Roman" w:hAnsi="Arial" w:cs="Arial"/>
          <w:color w:val="515151"/>
          <w:sz w:val="18"/>
          <w:szCs w:val="18"/>
        </w:rPr>
        <w:t xml:space="preserve"> - As coaches, you know where your players are at their best. Switch your line-up to allow growth in other areas of their game. (Ex. have your center play point, and your guards play down low.)</w:t>
      </w:r>
    </w:p>
    <w:p w14:paraId="16BD2CA9" w14:textId="77777777" w:rsidR="00787CE0" w:rsidRPr="00787CE0" w:rsidRDefault="00787CE0" w:rsidP="00787CE0">
      <w:pPr>
        <w:numPr>
          <w:ilvl w:val="0"/>
          <w:numId w:val="1"/>
        </w:numPr>
        <w:spacing w:before="100" w:beforeAutospacing="1" w:after="100" w:afterAutospacing="1" w:line="240" w:lineRule="auto"/>
        <w:rPr>
          <w:rFonts w:ascii="Arial" w:eastAsia="Times New Roman" w:hAnsi="Arial" w:cs="Arial"/>
          <w:color w:val="515151"/>
          <w:sz w:val="18"/>
          <w:szCs w:val="18"/>
        </w:rPr>
      </w:pPr>
      <w:r w:rsidRPr="00787CE0">
        <w:rPr>
          <w:rFonts w:ascii="Arial" w:eastAsia="Times New Roman" w:hAnsi="Arial" w:cs="Arial"/>
          <w:i/>
          <w:iCs/>
          <w:color w:val="515151"/>
          <w:sz w:val="18"/>
          <w:szCs w:val="18"/>
          <w:shd w:val="clear" w:color="auto" w:fill="FFFF00"/>
        </w:rPr>
        <w:t>Ask Your Players to Pass the Ball 3 Times Before Taking a Shot</w:t>
      </w:r>
      <w:r w:rsidRPr="00787CE0">
        <w:rPr>
          <w:rFonts w:ascii="Arial" w:eastAsia="Times New Roman" w:hAnsi="Arial" w:cs="Arial"/>
          <w:color w:val="515151"/>
          <w:sz w:val="18"/>
          <w:szCs w:val="18"/>
        </w:rPr>
        <w:t xml:space="preserve"> – this should be done by either calling a time out to inform your players, or by sending in a substitute player </w:t>
      </w:r>
      <w:proofErr w:type="gramStart"/>
      <w:r w:rsidRPr="00787CE0">
        <w:rPr>
          <w:rFonts w:ascii="Arial" w:eastAsia="Times New Roman" w:hAnsi="Arial" w:cs="Arial"/>
          <w:color w:val="515151"/>
          <w:sz w:val="18"/>
          <w:szCs w:val="18"/>
        </w:rPr>
        <w:t>off of</w:t>
      </w:r>
      <w:proofErr w:type="gramEnd"/>
      <w:r w:rsidRPr="00787CE0">
        <w:rPr>
          <w:rFonts w:ascii="Arial" w:eastAsia="Times New Roman" w:hAnsi="Arial" w:cs="Arial"/>
          <w:color w:val="515151"/>
          <w:sz w:val="18"/>
          <w:szCs w:val="18"/>
        </w:rPr>
        <w:t xml:space="preserve"> your bench to discreetly tell the players on the floor. It SHOULD NOT BE DONE by yelling out to your team from the sideline. Remember, the other team’s players have feelings too.</w:t>
      </w:r>
    </w:p>
    <w:p w14:paraId="72670BDC" w14:textId="77777777" w:rsidR="00787CE0" w:rsidRPr="00787CE0" w:rsidRDefault="00787CE0" w:rsidP="00787CE0">
      <w:pPr>
        <w:numPr>
          <w:ilvl w:val="0"/>
          <w:numId w:val="1"/>
        </w:numPr>
        <w:spacing w:before="100" w:beforeAutospacing="1" w:after="100" w:afterAutospacing="1" w:line="240" w:lineRule="auto"/>
        <w:rPr>
          <w:rFonts w:ascii="Arial" w:eastAsia="Times New Roman" w:hAnsi="Arial" w:cs="Arial"/>
          <w:color w:val="515151"/>
          <w:sz w:val="18"/>
          <w:szCs w:val="18"/>
        </w:rPr>
      </w:pPr>
      <w:r w:rsidRPr="00787CE0">
        <w:rPr>
          <w:rFonts w:ascii="Arial" w:eastAsia="Times New Roman" w:hAnsi="Arial" w:cs="Arial"/>
          <w:i/>
          <w:iCs/>
          <w:color w:val="515151"/>
          <w:sz w:val="18"/>
          <w:szCs w:val="18"/>
          <w:shd w:val="clear" w:color="auto" w:fill="FFFF00"/>
        </w:rPr>
        <w:t>Run a Man-to-Man Defense</w:t>
      </w:r>
      <w:r w:rsidRPr="00787CE0">
        <w:rPr>
          <w:rFonts w:ascii="Arial" w:eastAsia="Times New Roman" w:hAnsi="Arial" w:cs="Arial"/>
          <w:color w:val="515151"/>
          <w:sz w:val="18"/>
          <w:szCs w:val="18"/>
        </w:rPr>
        <w:t xml:space="preserve"> – this allows development of your players’ defensive skills while giving the opposing team opportunities to get the ball into higher percentage scoring positions on the court.</w:t>
      </w:r>
    </w:p>
    <w:p w14:paraId="763EE729" w14:textId="77777777" w:rsidR="00787CE0" w:rsidRPr="00787CE0" w:rsidRDefault="00787CE0" w:rsidP="00787CE0">
      <w:pPr>
        <w:numPr>
          <w:ilvl w:val="0"/>
          <w:numId w:val="1"/>
        </w:numPr>
        <w:spacing w:before="100" w:beforeAutospacing="1" w:after="100" w:afterAutospacing="1" w:line="240" w:lineRule="auto"/>
        <w:rPr>
          <w:rFonts w:ascii="Arial" w:eastAsia="Times New Roman" w:hAnsi="Arial" w:cs="Arial"/>
          <w:color w:val="515151"/>
          <w:sz w:val="18"/>
          <w:szCs w:val="18"/>
        </w:rPr>
      </w:pPr>
      <w:r w:rsidRPr="00787CE0">
        <w:rPr>
          <w:rFonts w:ascii="Arial" w:eastAsia="Times New Roman" w:hAnsi="Arial" w:cs="Arial"/>
          <w:i/>
          <w:iCs/>
          <w:color w:val="515151"/>
          <w:sz w:val="18"/>
          <w:szCs w:val="18"/>
          <w:shd w:val="clear" w:color="auto" w:fill="FFFF00"/>
        </w:rPr>
        <w:t>Create Opportunities for Non-Dominant Players to Score</w:t>
      </w:r>
      <w:r w:rsidRPr="00787CE0">
        <w:rPr>
          <w:rFonts w:ascii="Arial" w:eastAsia="Times New Roman" w:hAnsi="Arial" w:cs="Arial"/>
          <w:color w:val="515151"/>
          <w:sz w:val="18"/>
          <w:szCs w:val="18"/>
        </w:rPr>
        <w:t xml:space="preserve"> – As coaches you recognize who your non-dominant players are. Use the game as an opportunity to get those players points. It will improve their confidence and the teamwork and sportsmanship of </w:t>
      </w:r>
      <w:proofErr w:type="gramStart"/>
      <w:r w:rsidRPr="00787CE0">
        <w:rPr>
          <w:rFonts w:ascii="Arial" w:eastAsia="Times New Roman" w:hAnsi="Arial" w:cs="Arial"/>
          <w:color w:val="515151"/>
          <w:sz w:val="18"/>
          <w:szCs w:val="18"/>
        </w:rPr>
        <w:t>all of</w:t>
      </w:r>
      <w:proofErr w:type="gramEnd"/>
      <w:r w:rsidRPr="00787CE0">
        <w:rPr>
          <w:rFonts w:ascii="Arial" w:eastAsia="Times New Roman" w:hAnsi="Arial" w:cs="Arial"/>
          <w:color w:val="515151"/>
          <w:sz w:val="18"/>
          <w:szCs w:val="18"/>
        </w:rPr>
        <w:t xml:space="preserve"> your players.</w:t>
      </w:r>
    </w:p>
    <w:p w14:paraId="663713FE" w14:textId="77777777" w:rsidR="00787CE0" w:rsidRPr="00787CE0" w:rsidRDefault="00787CE0" w:rsidP="00787CE0">
      <w:pPr>
        <w:numPr>
          <w:ilvl w:val="0"/>
          <w:numId w:val="1"/>
        </w:numPr>
        <w:spacing w:before="100" w:beforeAutospacing="1" w:after="100" w:afterAutospacing="1" w:line="240" w:lineRule="auto"/>
        <w:rPr>
          <w:rFonts w:ascii="Arial" w:eastAsia="Times New Roman" w:hAnsi="Arial" w:cs="Arial"/>
          <w:color w:val="515151"/>
          <w:sz w:val="18"/>
          <w:szCs w:val="18"/>
        </w:rPr>
      </w:pPr>
      <w:r w:rsidRPr="00787CE0">
        <w:rPr>
          <w:rFonts w:ascii="Arial" w:eastAsia="Times New Roman" w:hAnsi="Arial" w:cs="Arial"/>
          <w:i/>
          <w:iCs/>
          <w:color w:val="515151"/>
          <w:sz w:val="18"/>
          <w:szCs w:val="18"/>
          <w:shd w:val="clear" w:color="auto" w:fill="FFFF00"/>
        </w:rPr>
        <w:t>Play Non-Dominant Players More Until Lead Gets Under 10</w:t>
      </w:r>
    </w:p>
    <w:p w14:paraId="6A06DA1A" w14:textId="77777777" w:rsidR="00787CE0" w:rsidRPr="00787CE0" w:rsidRDefault="00787CE0" w:rsidP="00787CE0">
      <w:pPr>
        <w:numPr>
          <w:ilvl w:val="0"/>
          <w:numId w:val="1"/>
        </w:numPr>
        <w:spacing w:before="100" w:beforeAutospacing="1" w:after="100" w:afterAutospacing="1" w:line="240" w:lineRule="auto"/>
        <w:rPr>
          <w:rFonts w:ascii="Arial" w:eastAsia="Times New Roman" w:hAnsi="Arial" w:cs="Arial"/>
          <w:color w:val="515151"/>
          <w:sz w:val="18"/>
          <w:szCs w:val="18"/>
        </w:rPr>
      </w:pPr>
      <w:r w:rsidRPr="00787CE0">
        <w:rPr>
          <w:rFonts w:ascii="Arial" w:eastAsia="Times New Roman" w:hAnsi="Arial" w:cs="Arial"/>
          <w:i/>
          <w:iCs/>
          <w:color w:val="515151"/>
          <w:sz w:val="18"/>
          <w:szCs w:val="18"/>
          <w:shd w:val="clear" w:color="auto" w:fill="FFFF00"/>
        </w:rPr>
        <w:t>Reverse Minutes of Playing Time</w:t>
      </w:r>
      <w:r w:rsidRPr="00787CE0">
        <w:rPr>
          <w:rFonts w:ascii="Arial" w:eastAsia="Times New Roman" w:hAnsi="Arial" w:cs="Arial"/>
          <w:color w:val="515151"/>
          <w:sz w:val="18"/>
          <w:szCs w:val="18"/>
        </w:rPr>
        <w:t xml:space="preserve"> – If you have less than 10 players present, there will be some that get more than the required 20 minutes of time on the floor. Allow that extra time to go to your non-dominant players.</w:t>
      </w:r>
    </w:p>
    <w:p w14:paraId="23EA07B1" w14:textId="77777777" w:rsidR="00787CE0" w:rsidRPr="00787CE0" w:rsidRDefault="00787CE0" w:rsidP="00787CE0">
      <w:pPr>
        <w:numPr>
          <w:ilvl w:val="0"/>
          <w:numId w:val="1"/>
        </w:numPr>
        <w:spacing w:before="100" w:beforeAutospacing="1" w:after="100" w:afterAutospacing="1" w:line="240" w:lineRule="auto"/>
        <w:rPr>
          <w:rFonts w:ascii="Arial" w:eastAsia="Times New Roman" w:hAnsi="Arial" w:cs="Arial"/>
          <w:color w:val="515151"/>
          <w:sz w:val="18"/>
          <w:szCs w:val="18"/>
        </w:rPr>
      </w:pPr>
      <w:r w:rsidRPr="00787CE0">
        <w:rPr>
          <w:rFonts w:ascii="Arial" w:eastAsia="Times New Roman" w:hAnsi="Arial" w:cs="Arial"/>
          <w:i/>
          <w:iCs/>
          <w:color w:val="515151"/>
          <w:sz w:val="18"/>
          <w:szCs w:val="18"/>
          <w:shd w:val="clear" w:color="auto" w:fill="FFFF00"/>
        </w:rPr>
        <w:t>Stop Press (6th Grade and Above)</w:t>
      </w:r>
      <w:r w:rsidRPr="00787CE0">
        <w:rPr>
          <w:rFonts w:ascii="Arial" w:eastAsia="Times New Roman" w:hAnsi="Arial" w:cs="Arial"/>
          <w:color w:val="515151"/>
          <w:sz w:val="18"/>
          <w:szCs w:val="18"/>
        </w:rPr>
        <w:t xml:space="preserve"> – Again, if you are winning by 20 points or more at any time during the game, you lose the ability to press for the entirety of the game time remaining, regardless of score or which team is winning. (FYBA Rules and Regulations Section 6H)</w:t>
      </w:r>
    </w:p>
    <w:p w14:paraId="6435C885" w14:textId="77777777" w:rsidR="00787CE0" w:rsidRPr="00787CE0" w:rsidRDefault="00787CE0" w:rsidP="00787CE0">
      <w:pPr>
        <w:spacing w:before="100" w:beforeAutospacing="1" w:after="100" w:afterAutospacing="1" w:line="240" w:lineRule="auto"/>
        <w:rPr>
          <w:rFonts w:ascii="Arial" w:eastAsia="Times New Roman" w:hAnsi="Arial" w:cs="Arial"/>
          <w:color w:val="515151"/>
          <w:sz w:val="18"/>
          <w:szCs w:val="18"/>
        </w:rPr>
      </w:pPr>
      <w:r w:rsidRPr="00787CE0">
        <w:rPr>
          <w:rFonts w:ascii="Arial" w:eastAsia="Times New Roman" w:hAnsi="Arial" w:cs="Arial"/>
          <w:color w:val="515151"/>
          <w:sz w:val="18"/>
          <w:szCs w:val="18"/>
        </w:rPr>
        <w:t> </w:t>
      </w:r>
    </w:p>
    <w:p w14:paraId="7E5A917F" w14:textId="77777777" w:rsidR="0049571B" w:rsidRDefault="00787CE0" w:rsidP="00787CE0">
      <w:r w:rsidRPr="00787CE0">
        <w:rPr>
          <w:rFonts w:ascii="Arial" w:eastAsia="Times New Roman" w:hAnsi="Arial" w:cs="Arial"/>
          <w:color w:val="515151"/>
          <w:sz w:val="18"/>
          <w:szCs w:val="18"/>
        </w:rPr>
        <w:t xml:space="preserve">We understand that there may be conditions leading to a final score differential of greater than 20 points. For example, the opposing team does not have any substitute players, while you have a full bench. </w:t>
      </w:r>
      <w:proofErr w:type="gramStart"/>
      <w:r w:rsidRPr="00787CE0">
        <w:rPr>
          <w:rFonts w:ascii="Arial" w:eastAsia="Times New Roman" w:hAnsi="Arial" w:cs="Arial"/>
          <w:color w:val="515151"/>
          <w:sz w:val="18"/>
          <w:szCs w:val="18"/>
        </w:rPr>
        <w:t>As long as</w:t>
      </w:r>
      <w:proofErr w:type="gramEnd"/>
      <w:r w:rsidRPr="00787CE0">
        <w:rPr>
          <w:rFonts w:ascii="Arial" w:eastAsia="Times New Roman" w:hAnsi="Arial" w:cs="Arial"/>
          <w:color w:val="515151"/>
          <w:sz w:val="18"/>
          <w:szCs w:val="18"/>
        </w:rPr>
        <w:t xml:space="preserve"> you have taken the above actions, there should not be a problem. However, continuous infractions may result in referral to the disciplinary board.</w:t>
      </w:r>
      <w:bookmarkStart w:id="0" w:name="_GoBack"/>
      <w:bookmarkEnd w:id="0"/>
    </w:p>
    <w:sectPr w:rsidR="004957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D65EE5"/>
    <w:multiLevelType w:val="multilevel"/>
    <w:tmpl w:val="99DC1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CE0"/>
    <w:rsid w:val="0049571B"/>
    <w:rsid w:val="00787C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8D919"/>
  <w15:chartTrackingRefBased/>
  <w15:docId w15:val="{81B7AE85-0BF7-4B4B-90DC-484D0833B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3">
    <w:name w:val="heading 3"/>
    <w:basedOn w:val="Normal"/>
    <w:link w:val="Heading3Char"/>
    <w:uiPriority w:val="9"/>
    <w:qFormat/>
    <w:rsid w:val="00787CE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87CE0"/>
    <w:rPr>
      <w:rFonts w:ascii="Times New Roman" w:eastAsia="Times New Roman" w:hAnsi="Times New Roman" w:cs="Times New Roman"/>
      <w:b/>
      <w:bCs/>
      <w:sz w:val="27"/>
      <w:szCs w:val="27"/>
    </w:rPr>
  </w:style>
  <w:style w:type="character" w:styleId="Strong">
    <w:name w:val="Strong"/>
    <w:basedOn w:val="DefaultParagraphFont"/>
    <w:uiPriority w:val="22"/>
    <w:qFormat/>
    <w:rsid w:val="00787CE0"/>
    <w:rPr>
      <w:b/>
      <w:bCs/>
    </w:rPr>
  </w:style>
  <w:style w:type="paragraph" w:styleId="NormalWeb">
    <w:name w:val="Normal (Web)"/>
    <w:basedOn w:val="Normal"/>
    <w:uiPriority w:val="99"/>
    <w:semiHidden/>
    <w:unhideWhenUsed/>
    <w:rsid w:val="00787CE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87CE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4834317">
      <w:bodyDiv w:val="1"/>
      <w:marLeft w:val="0"/>
      <w:marRight w:val="0"/>
      <w:marTop w:val="0"/>
      <w:marBottom w:val="0"/>
      <w:divBdr>
        <w:top w:val="none" w:sz="0" w:space="0" w:color="auto"/>
        <w:left w:val="none" w:sz="0" w:space="0" w:color="auto"/>
        <w:bottom w:val="none" w:sz="0" w:space="0" w:color="auto"/>
        <w:right w:val="none" w:sz="0" w:space="0" w:color="auto"/>
      </w:divBdr>
      <w:divsChild>
        <w:div w:id="363602301">
          <w:marLeft w:val="0"/>
          <w:marRight w:val="0"/>
          <w:marTop w:val="0"/>
          <w:marBottom w:val="0"/>
          <w:divBdr>
            <w:top w:val="none" w:sz="0" w:space="0" w:color="auto"/>
            <w:left w:val="none" w:sz="0" w:space="0" w:color="auto"/>
            <w:bottom w:val="none" w:sz="0" w:space="0" w:color="auto"/>
            <w:right w:val="none" w:sz="0" w:space="0" w:color="auto"/>
          </w:divBdr>
          <w:divsChild>
            <w:div w:id="499781260">
              <w:marLeft w:val="0"/>
              <w:marRight w:val="0"/>
              <w:marTop w:val="0"/>
              <w:marBottom w:val="0"/>
              <w:divBdr>
                <w:top w:val="none" w:sz="0" w:space="0" w:color="auto"/>
                <w:left w:val="none" w:sz="0" w:space="0" w:color="auto"/>
                <w:bottom w:val="none" w:sz="0" w:space="0" w:color="auto"/>
                <w:right w:val="none" w:sz="0" w:space="0" w:color="auto"/>
              </w:divBdr>
              <w:divsChild>
                <w:div w:id="451286699">
                  <w:marLeft w:val="0"/>
                  <w:marRight w:val="0"/>
                  <w:marTop w:val="0"/>
                  <w:marBottom w:val="0"/>
                  <w:divBdr>
                    <w:top w:val="none" w:sz="0" w:space="0" w:color="auto"/>
                    <w:left w:val="none" w:sz="0" w:space="0" w:color="auto"/>
                    <w:bottom w:val="none" w:sz="0" w:space="0" w:color="auto"/>
                    <w:right w:val="none" w:sz="0" w:space="0" w:color="auto"/>
                  </w:divBdr>
                  <w:divsChild>
                    <w:div w:id="2101440247">
                      <w:marLeft w:val="0"/>
                      <w:marRight w:val="0"/>
                      <w:marTop w:val="0"/>
                      <w:marBottom w:val="0"/>
                      <w:divBdr>
                        <w:top w:val="none" w:sz="0" w:space="0" w:color="auto"/>
                        <w:left w:val="none" w:sz="0" w:space="0" w:color="auto"/>
                        <w:bottom w:val="none" w:sz="0" w:space="0" w:color="auto"/>
                        <w:right w:val="none" w:sz="0" w:space="0" w:color="auto"/>
                      </w:divBdr>
                      <w:divsChild>
                        <w:div w:id="164766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A6DFF1C499E3429C9AA6BDECAB9AF4" ma:contentTypeVersion="15" ma:contentTypeDescription="Create a new document." ma:contentTypeScope="" ma:versionID="ba46a5bc9af9412de77635ab4ff4dc92">
  <xsd:schema xmlns:xsd="http://www.w3.org/2001/XMLSchema" xmlns:xs="http://www.w3.org/2001/XMLSchema" xmlns:p="http://schemas.microsoft.com/office/2006/metadata/properties" xmlns:ns1="http://schemas.microsoft.com/sharepoint/v3" xmlns:ns3="a5a5d719-bdb2-4ce9-8622-1b1a75f02b8d" xmlns:ns4="cea8bb43-abb4-46d2-8c83-1443e445fd20" targetNamespace="http://schemas.microsoft.com/office/2006/metadata/properties" ma:root="true" ma:fieldsID="601e5921e16c0689a42060a69f23c06a" ns1:_="" ns3:_="" ns4:_="">
    <xsd:import namespace="http://schemas.microsoft.com/sharepoint/v3"/>
    <xsd:import namespace="a5a5d719-bdb2-4ce9-8622-1b1a75f02b8d"/>
    <xsd:import namespace="cea8bb43-abb4-46d2-8c83-1443e445fd2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1:_ip_UnifiedCompliancePolicyProperties" minOccurs="0"/>
                <xsd:element ref="ns1:_ip_UnifiedCompliancePolicyUIActio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a5d719-bdb2-4ce9-8622-1b1a75f02b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ea8bb43-abb4-46d2-8c83-1443e445fd2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2C8303F0-655A-4BF5-882E-B1EFD63775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5a5d719-bdb2-4ce9-8622-1b1a75f02b8d"/>
    <ds:schemaRef ds:uri="cea8bb43-abb4-46d2-8c83-1443e445fd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FE5B83-AA53-4510-B605-FBFFB1C33809}">
  <ds:schemaRefs>
    <ds:schemaRef ds:uri="http://schemas.microsoft.com/sharepoint/v3/contenttype/forms"/>
  </ds:schemaRefs>
</ds:datastoreItem>
</file>

<file path=customXml/itemProps3.xml><?xml version="1.0" encoding="utf-8"?>
<ds:datastoreItem xmlns:ds="http://schemas.openxmlformats.org/officeDocument/2006/customXml" ds:itemID="{9C7C86EC-607D-4100-ADB8-000E89DC3850}">
  <ds:schemaRefs>
    <ds:schemaRef ds:uri="http://purl.org/dc/dcmitype/"/>
    <ds:schemaRef ds:uri="http://purl.org/dc/elements/1.1/"/>
    <ds:schemaRef ds:uri="cea8bb43-abb4-46d2-8c83-1443e445fd20"/>
    <ds:schemaRef ds:uri="http://schemas.microsoft.com/office/infopath/2007/PartnerControls"/>
    <ds:schemaRef ds:uri="http://schemas.microsoft.com/office/2006/documentManagement/types"/>
    <ds:schemaRef ds:uri="http://www.w3.org/XML/1998/namespace"/>
    <ds:schemaRef ds:uri="http://schemas.openxmlformats.org/package/2006/metadata/core-properties"/>
    <ds:schemaRef ds:uri="a5a5d719-bdb2-4ce9-8622-1b1a75f02b8d"/>
    <ds:schemaRef ds:uri="http://schemas.microsoft.com/office/2006/metadata/properties"/>
    <ds:schemaRef ds:uri="http://schemas.microsoft.com/sharepoint/v3"/>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417</Words>
  <Characters>2380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Lyons, Sean (CAI - Sacramento)</dc:creator>
  <cp:keywords/>
  <dc:description/>
  <cp:lastModifiedBy>Lyons, Sean (CAI - Sacramento)</cp:lastModifiedBy>
  <cp:revision>1</cp:revision>
  <dcterms:created xsi:type="dcterms:W3CDTF">2020-04-03T17:53:00Z</dcterms:created>
  <dcterms:modified xsi:type="dcterms:W3CDTF">2020-04-03T17:53:00Z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0x01010002A6DFF1C499E3429C9AA6BDECAB9AF4</vt:lpwstr>
  </property>
</Properties>
</file>